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74C" w:rsidRDefault="009B474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B474C" w:rsidRDefault="009B474C">
      <w:pPr>
        <w:pStyle w:val="ConsPlusNormal"/>
        <w:jc w:val="both"/>
        <w:outlineLvl w:val="0"/>
      </w:pPr>
    </w:p>
    <w:p w:rsidR="009B474C" w:rsidRDefault="009B474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B474C" w:rsidRDefault="009B474C">
      <w:pPr>
        <w:pStyle w:val="ConsPlusTitle"/>
        <w:jc w:val="center"/>
      </w:pPr>
    </w:p>
    <w:p w:rsidR="009B474C" w:rsidRDefault="009B474C">
      <w:pPr>
        <w:pStyle w:val="ConsPlusTitle"/>
        <w:jc w:val="center"/>
      </w:pPr>
      <w:r>
        <w:t>ПОСТАНОВЛЕНИЕ</w:t>
      </w:r>
    </w:p>
    <w:p w:rsidR="009B474C" w:rsidRDefault="009B474C">
      <w:pPr>
        <w:pStyle w:val="ConsPlusTitle"/>
        <w:jc w:val="center"/>
      </w:pPr>
      <w:r>
        <w:t>от 6 февраля 2020 г. N 100</w:t>
      </w:r>
    </w:p>
    <w:p w:rsidR="009B474C" w:rsidRDefault="009B474C">
      <w:pPr>
        <w:pStyle w:val="ConsPlusTitle"/>
        <w:jc w:val="center"/>
      </w:pPr>
    </w:p>
    <w:p w:rsidR="009B474C" w:rsidRDefault="009B474C">
      <w:pPr>
        <w:pStyle w:val="ConsPlusTitle"/>
        <w:jc w:val="center"/>
      </w:pPr>
      <w:r>
        <w:t>ОБ УТВЕРЖДЕНИИ ФЕДЕРАЛЬНОГО СТАНДАРТА</w:t>
      </w:r>
    </w:p>
    <w:p w:rsidR="009B474C" w:rsidRDefault="009B474C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9B474C" w:rsidRDefault="009B474C">
      <w:pPr>
        <w:pStyle w:val="ConsPlusTitle"/>
        <w:jc w:val="center"/>
      </w:pPr>
      <w:r>
        <w:t>КОНТРОЛЯ "ПРАВА И ОБЯЗАННОСТИ ДОЛЖНОСТНЫХ ЛИЦ ОРГАНОВ</w:t>
      </w:r>
    </w:p>
    <w:p w:rsidR="009B474C" w:rsidRDefault="009B474C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9B474C" w:rsidRDefault="009B474C">
      <w:pPr>
        <w:pStyle w:val="ConsPlusTitle"/>
        <w:jc w:val="center"/>
      </w:pPr>
      <w:r>
        <w:t>КОНТРОЛЯ И ОБЪЕКТОВ ВНУТРЕННЕГО ГОСУДАРСТВЕННОГО</w:t>
      </w:r>
    </w:p>
    <w:p w:rsidR="009B474C" w:rsidRDefault="009B474C">
      <w:pPr>
        <w:pStyle w:val="ConsPlusTitle"/>
        <w:jc w:val="center"/>
      </w:pPr>
      <w:proofErr w:type="gramStart"/>
      <w:r>
        <w:t>(МУНИЦИПАЛЬНОГО) ФИНАНСОВОГО КОНТРОЛЯ (ИХ ДОЛЖНОСТНЫХ</w:t>
      </w:r>
      <w:proofErr w:type="gramEnd"/>
    </w:p>
    <w:p w:rsidR="009B474C" w:rsidRDefault="009B474C">
      <w:pPr>
        <w:pStyle w:val="ConsPlusTitle"/>
        <w:jc w:val="center"/>
      </w:pPr>
      <w:proofErr w:type="gramStart"/>
      <w:r>
        <w:t>ЛИЦ) ПРИ ОСУЩЕСТВЛЕНИИ ВНУТРЕННЕГО ГОСУДАРСТВЕННОГО</w:t>
      </w:r>
      <w:proofErr w:type="gramEnd"/>
    </w:p>
    <w:p w:rsidR="009B474C" w:rsidRDefault="009B474C">
      <w:pPr>
        <w:pStyle w:val="ConsPlusTitle"/>
        <w:jc w:val="center"/>
      </w:pPr>
      <w:r>
        <w:t>(МУНИЦИПАЛЬНОГО) ФИНАНСОВОГО КОНТРОЛЯ"</w:t>
      </w: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контроля".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июля 2020 г.</w:t>
      </w: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jc w:val="right"/>
      </w:pPr>
      <w:r>
        <w:t>Председатель Правительства</w:t>
      </w:r>
    </w:p>
    <w:p w:rsidR="009B474C" w:rsidRDefault="009B474C">
      <w:pPr>
        <w:pStyle w:val="ConsPlusNormal"/>
        <w:jc w:val="right"/>
      </w:pPr>
      <w:r>
        <w:t>Российской Федерации</w:t>
      </w:r>
    </w:p>
    <w:p w:rsidR="009B474C" w:rsidRDefault="009B474C">
      <w:pPr>
        <w:pStyle w:val="ConsPlusNormal"/>
        <w:jc w:val="right"/>
      </w:pPr>
      <w:r>
        <w:t>М.МИШУСТИН</w:t>
      </w: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jc w:val="right"/>
        <w:outlineLvl w:val="0"/>
      </w:pPr>
      <w:r>
        <w:t>Утвержден</w:t>
      </w:r>
    </w:p>
    <w:p w:rsidR="009B474C" w:rsidRDefault="009B474C">
      <w:pPr>
        <w:pStyle w:val="ConsPlusNormal"/>
        <w:jc w:val="right"/>
      </w:pPr>
      <w:r>
        <w:t>постановлением Правительства</w:t>
      </w:r>
    </w:p>
    <w:p w:rsidR="009B474C" w:rsidRDefault="009B474C">
      <w:pPr>
        <w:pStyle w:val="ConsPlusNormal"/>
        <w:jc w:val="right"/>
      </w:pPr>
      <w:r>
        <w:t>Российской Федерации</w:t>
      </w:r>
    </w:p>
    <w:p w:rsidR="009B474C" w:rsidRDefault="009B474C">
      <w:pPr>
        <w:pStyle w:val="ConsPlusNormal"/>
        <w:jc w:val="right"/>
      </w:pPr>
      <w:r>
        <w:t>от 6 февраля 2020 г. N 100</w:t>
      </w:r>
    </w:p>
    <w:p w:rsidR="009B474C" w:rsidRDefault="009B474C">
      <w:pPr>
        <w:pStyle w:val="ConsPlusNormal"/>
        <w:jc w:val="center"/>
      </w:pPr>
    </w:p>
    <w:p w:rsidR="009B474C" w:rsidRDefault="009B474C">
      <w:pPr>
        <w:pStyle w:val="ConsPlusTitle"/>
        <w:jc w:val="center"/>
      </w:pPr>
      <w:bookmarkStart w:id="0" w:name="P32"/>
      <w:bookmarkEnd w:id="0"/>
      <w:r>
        <w:t>ФЕДЕРАЛЬНЫЙ СТАНДАРТ</w:t>
      </w:r>
    </w:p>
    <w:p w:rsidR="009B474C" w:rsidRDefault="009B474C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9B474C" w:rsidRDefault="009B474C">
      <w:pPr>
        <w:pStyle w:val="ConsPlusTitle"/>
        <w:jc w:val="center"/>
      </w:pPr>
      <w:r>
        <w:t>КОНТРОЛЯ "ПРАВА И ОБЯЗАННОСТИ ДОЛЖНОСТНЫХ ЛИЦ ОРГАНОВ</w:t>
      </w:r>
    </w:p>
    <w:p w:rsidR="009B474C" w:rsidRDefault="009B474C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9B474C" w:rsidRDefault="009B474C">
      <w:pPr>
        <w:pStyle w:val="ConsPlusTitle"/>
        <w:jc w:val="center"/>
      </w:pPr>
      <w:r>
        <w:t>КОНТРОЛЯ И ОБЪЕКТОВ ВНУТРЕННЕГО ГОСУДАРСТВЕННОГО</w:t>
      </w:r>
    </w:p>
    <w:p w:rsidR="009B474C" w:rsidRDefault="009B474C">
      <w:pPr>
        <w:pStyle w:val="ConsPlusTitle"/>
        <w:jc w:val="center"/>
      </w:pPr>
      <w:proofErr w:type="gramStart"/>
      <w:r>
        <w:t>(МУНИЦИПАЛЬНОГО) ФИНАНСОВОГО КОНТРОЛЯ (ИХ ДОЛЖНОСТНЫХ</w:t>
      </w:r>
      <w:proofErr w:type="gramEnd"/>
    </w:p>
    <w:p w:rsidR="009B474C" w:rsidRDefault="009B474C">
      <w:pPr>
        <w:pStyle w:val="ConsPlusTitle"/>
        <w:jc w:val="center"/>
      </w:pPr>
      <w:proofErr w:type="gramStart"/>
      <w:r>
        <w:t>ЛИЦ) ПРИ ОСУЩЕСТВЛЕНИИ ВНУТРЕННЕГО ГОСУДАРСТВЕННОГО</w:t>
      </w:r>
      <w:proofErr w:type="gramEnd"/>
    </w:p>
    <w:p w:rsidR="009B474C" w:rsidRDefault="009B474C">
      <w:pPr>
        <w:pStyle w:val="ConsPlusTitle"/>
        <w:jc w:val="center"/>
      </w:pPr>
      <w:r>
        <w:t>(МУНИЦИПАЛЬНОГО) ФИНАНСОВОГО КОНТРОЛЯ"</w:t>
      </w:r>
    </w:p>
    <w:p w:rsidR="009B474C" w:rsidRDefault="009B474C">
      <w:pPr>
        <w:pStyle w:val="ConsPlusNormal"/>
        <w:jc w:val="center"/>
      </w:pPr>
    </w:p>
    <w:p w:rsidR="009B474C" w:rsidRDefault="009B474C">
      <w:pPr>
        <w:pStyle w:val="ConsPlusTitle"/>
        <w:jc w:val="center"/>
        <w:outlineLvl w:val="1"/>
      </w:pPr>
      <w:r>
        <w:t>I. Общие положения</w:t>
      </w: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Федеральный стандарт внутреннего государственного (муниципального) финансового контроля "Права и обязанности должностных лиц органов внутреннего государственного </w:t>
      </w:r>
      <w:r>
        <w:lastRenderedPageBreak/>
        <w:t>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(далее - стандарт) определяет 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(далее</w:t>
      </w:r>
      <w:proofErr w:type="gramEnd"/>
      <w:r>
        <w:t xml:space="preserve"> соответственно - должностные лица органа контроля, органы контроля, объекты контроля).</w:t>
      </w:r>
    </w:p>
    <w:p w:rsidR="009B474C" w:rsidRDefault="009B474C">
      <w:pPr>
        <w:pStyle w:val="ConsPlusNormal"/>
        <w:jc w:val="center"/>
      </w:pPr>
    </w:p>
    <w:p w:rsidR="009B474C" w:rsidRDefault="009B474C">
      <w:pPr>
        <w:pStyle w:val="ConsPlusTitle"/>
        <w:jc w:val="center"/>
        <w:outlineLvl w:val="1"/>
      </w:pPr>
      <w:r>
        <w:t>II. Права и обязанности должностных лиц органов контроля</w:t>
      </w: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ind w:firstLine="540"/>
        <w:jc w:val="both"/>
      </w:pPr>
      <w:r>
        <w:t>2. Должностными лицами органа контроля, осуществляющими контрольную деятельность, являются: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а) руководитель органа контроля;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 xml:space="preserve">б) заместители руководителя органа контроля, к </w:t>
      </w:r>
      <w:proofErr w:type="gramStart"/>
      <w:r>
        <w:t>компетенции</w:t>
      </w:r>
      <w:proofErr w:type="gramEnd"/>
      <w:r>
        <w:t xml:space="preserve"> которых относятся вопросы осуществления внутреннего государственного (муниципального) финансового контроля;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в) руководители (заместители руководителей) структурных подразделений (территориальных органов (при наличии) органа контроля, ответственные за осуществление контрольных мероприятий;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г) иные государственные (муниципальные) гражданские служащие органа контроля, уполномоченные на участие в проведении контрольных мероприятий.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3. Должностные лица органа контроля имеют право: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а) запрашивать и получать у объекта контроля на основании обоснованного запроса в письменной или устной форме информацию, документы и материалы, а также их копии, необходимые для проведения проверок, ревизий и обследований (далее - контрольные мероприятия);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б) получать объяснения у объекта контроля в письменной или устной формах, необходимые для проведения контрольных мероприятий;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в) при осуществлении выездных проверок (ревизий, обследований) беспрепятственно по предъявлении документа, удостоверяющего личность (служебного удостоверения), и копии правового акта органа контроля о проведении контрольного мероприятия посещать помещения и территории, которые занимают объекты контроля, в отношении которых проводится контрольное мероприятие, требовать предъявления поставленных товаров, результатов выполненных работ, оказанных услуг;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г) назначать (организовывать) экспертизы, необходимые для проведения контрольных мероприятий, с использованием фото-, видео- и аудиотехники, а также иных видов техники и приборов, в том числе измерительных приборов, с привлечением: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независимых экспертов (специализированных экспертных организаций);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специалистов иных государственных органов;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специалистов учреждений, подведомственных органу контроля.</w:t>
      </w:r>
    </w:p>
    <w:p w:rsidR="009B474C" w:rsidRDefault="009B474C">
      <w:pPr>
        <w:pStyle w:val="ConsPlusNormal"/>
        <w:spacing w:before="220"/>
        <w:ind w:firstLine="540"/>
        <w:jc w:val="both"/>
      </w:pPr>
      <w:proofErr w:type="gramStart"/>
      <w:r>
        <w:t xml:space="preserve">Под независимым экспертом (специализированной экспертной организацией) понимается физическое лицо (юридическое лицо), не заинтересованное в результатах контрольного мероприятия, обладающее специальными знаниями, опытом, квалификацией (работники которого обладают специальными знаниями, опытом, квалификацией), которое проводит </w:t>
      </w:r>
      <w:r>
        <w:lastRenderedPageBreak/>
        <w:t>экспертизу на основе договора (контракта) с органом контроля;</w:t>
      </w:r>
      <w:proofErr w:type="gramEnd"/>
    </w:p>
    <w:p w:rsidR="009B474C" w:rsidRDefault="009B474C">
      <w:pPr>
        <w:pStyle w:val="ConsPlusNormal"/>
        <w:spacing w:before="220"/>
        <w:ind w:firstLine="540"/>
        <w:jc w:val="both"/>
      </w:pPr>
      <w:r>
        <w:t>под специалистом иного государственного органа понимается государственный служащий федерального органа государственной власти, органа государственной власти субъекта Российской Федерации, привлекаемый к проведению контрольных мероприятий по согласованию с соответствующим руководителем органа государственной власти;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под специалистом учреждения, подведомственного органу контроля, понимается работник казенного, бюджетного, автономного учреждения, функции и полномочия учредителя которого осуществляет орган контроля, привлекаемый к проведению контрольного мероприятия на основании поручения руководителя (заместителя руководителя) органа контроля;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 xml:space="preserve">д) получать необходимый для осуществления внутреннего государственного (муниципального) финансового контроля доступ к государственным и муниципальным информационным системам, информационным системам, владельцем или оператором которых является объект контроля, с соблюдением законодательства Российской Федерации об информации, информационных технологиях и о защите информации, законодательства Российской Федерации о государственной и иной охраняемой </w:t>
      </w:r>
      <w:hyperlink r:id="rId7" w:history="1">
        <w:r>
          <w:rPr>
            <w:color w:val="0000FF"/>
          </w:rPr>
          <w:t>законом</w:t>
        </w:r>
      </w:hyperlink>
      <w:r>
        <w:t xml:space="preserve"> тайне;</w:t>
      </w:r>
    </w:p>
    <w:p w:rsidR="009B474C" w:rsidRDefault="009B474C">
      <w:pPr>
        <w:pStyle w:val="ConsPlusNormal"/>
        <w:spacing w:before="220"/>
        <w:ind w:firstLine="540"/>
        <w:jc w:val="both"/>
      </w:pPr>
      <w:proofErr w:type="gramStart"/>
      <w:r>
        <w:t>е) проводить (организовывать) мероприятия по документальному и (или) фактическому изучению деятельности объекта контроля, в том числе путем проведения осмотра, инвентаризации, наблюдения, пересчета, экспертизы, исследования, контрольных замеров (обмеров).</w:t>
      </w:r>
      <w:proofErr w:type="gramEnd"/>
    </w:p>
    <w:p w:rsidR="009B474C" w:rsidRDefault="009B474C">
      <w:pPr>
        <w:pStyle w:val="ConsPlusNormal"/>
        <w:spacing w:before="220"/>
        <w:ind w:firstLine="540"/>
        <w:jc w:val="both"/>
      </w:pPr>
      <w:r>
        <w:t>4. Должностные лица органа контроля обязаны: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а) своевременно и в полной мере исполнять в соответствии с бюджетным законодательством Российской Федерации и иными правовыми актами, регулирующими бюджетные правоотношения, полномочия органа контроля по осуществлению внутреннего государственного (муниципального) финансового контроля;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б) соблюдать права и законные интересы объектов контроля, в отношении которых проводятся контрольные мероприятия;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в) проводить контрольные мероприятия в соответствии с правовым актом органа контроля о проведении контрольного мероприятия, при необходимости предъявлять копию правового акта органа контроля о проведении контрольного мероприятия;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г) не совершать действий, направленных на воспрепятствование осуществлению деятельности объекта контроля при проведении контрольного мероприятия;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д) знакомить руководителя (представителя) объекта контроля с копией правового акта органа контроля о проведении контрольного мероприятия с правовым актом органа контроля о приостановлении, возобновлении и продлении срока проведения контрольного мероприятия, об изменении состава проверочной (ревизионной) группы, а также с результатами контрольных мероприятий (актами, заключениями);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е) не препятствовать руководителю,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экспертизе, исследовании, контрольном замере (обмере) в ходе выездной проверки (ревизии, обследования) и давать пояснения по вопросам, относящимся к предмету контрольного мероприятия;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ж) направлять представления, предписания об устранении выявленных нарушений в случаях, предусмотренных бюджетным законодательством Российской Федерации;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lastRenderedPageBreak/>
        <w:t>з) 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и) 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к) обращаться в суд с исковыми заявлениями о возмещении ущерба публично-правовому образованию, признании закупок недействительными в случаях, предусмотренных законодательством Российской Федерации;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л) направлять в правоохранительные органы информацию о выявлении факта совершения действия (бездействия), содержащего признаки состава преступления, и (или) документы и иные материалы, подтверждающие такой факт;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м) направлять в адрес государственного органа (должностного лица) в порядке, установленном законодательством Российской Федерации, информацию о выявлении обстоятельств и фактов, свидетельствующих о признаках нарушения, рассмотрение которых относится к компетенции такого органа (должностного лица), и (или) документы и иные материалы, подтверждающие такие факты.</w:t>
      </w:r>
    </w:p>
    <w:p w:rsidR="009B474C" w:rsidRDefault="009B474C">
      <w:pPr>
        <w:pStyle w:val="ConsPlusNormal"/>
        <w:spacing w:before="220"/>
        <w:ind w:firstLine="540"/>
        <w:jc w:val="both"/>
      </w:pPr>
      <w:bookmarkStart w:id="1" w:name="P78"/>
      <w:bookmarkEnd w:id="1"/>
      <w:r>
        <w:t>5. Должностные лица органа контроля при привлечении независимого эксперта (работника специализированной экспертной организации), специалиста иного государственного органа, не являющегося органом контроля, специалиста учреждения, подведомственного органу контроля (далее - специалист), обязаны провести проверку следующих требований, подтверждающих наличие у специалиста специальных знаний, опыта, квалификации, необходимых для проведения экспертизы: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а) высшее или среднее профессиональное образование по специальности, требуемой в области экспертизы;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б) стаж работы по специальности, требуемой в области экспертизы, не менее 3 лет;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в) квалификационный аттестат, лицензия или аккредитация, требуемые в области экспертизы;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г) знание законодательства Российской Федерации, регулирующего предмет экспертизы;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д) умение использовать необходимые для подготовки и оформления экспертных заключений программно-технические средства;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е) навык работы с различными источниками информации, информационными ресурсами и технологиями, использования в профессиональной деятельности компьютерной техники, прикладных программных средств, современных средств телекоммуникации, информационно-справочных, информационно-поисковых систем, баз данных;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ж) специальные профессиональные навыки в зависимости от типа экспертизы.</w:t>
      </w:r>
    </w:p>
    <w:p w:rsidR="009B474C" w:rsidRDefault="009B474C">
      <w:pPr>
        <w:pStyle w:val="ConsPlusNormal"/>
        <w:spacing w:before="220"/>
        <w:ind w:firstLine="540"/>
        <w:jc w:val="both"/>
      </w:pPr>
      <w:bookmarkStart w:id="2" w:name="P86"/>
      <w:bookmarkEnd w:id="2"/>
      <w:r>
        <w:t>6. Должностные лица органа контроля при привлечении специалиста обязаны провести проверку следующих обстоятельств, исключающих участие специалиста в контрольном мероприятии: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а) заинтересованность специалиста в результатах контрольного мероприятия;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б) наличие у специалиста в период контрольного мероприятия и в проверяемый период гражданско-правовых, трудовых отношений с объектом контроля (его должностными лицами);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lastRenderedPageBreak/>
        <w:t>в) наличие у специалиста в период контрольного мероприятия и в проверяемый период близкого родства (родители, супруги, братья, сестры, дети, а также братья, сестры, родители и дети супругов) с должностными лицами объекта контроля;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г) признание лица, являющегося специалистом, недееспособным или ограниченно дееспособным по решению суда;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 xml:space="preserve">д) включение специалиста, являющегося независимым экспертом или работником специализированной экспертной организации, в реестр недобросовестных поставщиков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 случае отсутствия одного из указанных в </w:t>
      </w:r>
      <w:hyperlink w:anchor="P78" w:history="1">
        <w:r>
          <w:rPr>
            <w:color w:val="0000FF"/>
          </w:rPr>
          <w:t>пункте 5</w:t>
        </w:r>
      </w:hyperlink>
      <w:r>
        <w:t xml:space="preserve"> стандарта условий, подтверждающих наличие у специалиста специальных знаний, опыта, квалификации, и (или) выявления одного из указанных в </w:t>
      </w:r>
      <w:hyperlink w:anchor="P86" w:history="1">
        <w:r>
          <w:rPr>
            <w:color w:val="0000FF"/>
          </w:rPr>
          <w:t>пункте 6</w:t>
        </w:r>
      </w:hyperlink>
      <w:r>
        <w:t xml:space="preserve"> стандарта обстоятельств, исключающих участие специалиста в контрольном мероприятии, должностные лица органа контроля не вправе допускать такого специалиста к участию в контрольном мероприятии, а привлеченного специалиста обязаны отстранить от участия в контрольном мероприятии.</w:t>
      </w:r>
      <w:proofErr w:type="gramEnd"/>
    </w:p>
    <w:p w:rsidR="009B474C" w:rsidRDefault="009B474C">
      <w:pPr>
        <w:pStyle w:val="ConsPlusNormal"/>
        <w:jc w:val="center"/>
      </w:pPr>
    </w:p>
    <w:p w:rsidR="009B474C" w:rsidRDefault="009B474C">
      <w:pPr>
        <w:pStyle w:val="ConsPlusTitle"/>
        <w:jc w:val="center"/>
        <w:outlineLvl w:val="1"/>
      </w:pPr>
      <w:r>
        <w:t>III. Права и обязанности объектов контроля</w:t>
      </w:r>
    </w:p>
    <w:p w:rsidR="009B474C" w:rsidRDefault="009B474C">
      <w:pPr>
        <w:pStyle w:val="ConsPlusTitle"/>
        <w:jc w:val="center"/>
      </w:pPr>
      <w:r>
        <w:t>(их должностных лиц)</w:t>
      </w:r>
    </w:p>
    <w:p w:rsidR="009B474C" w:rsidRDefault="009B474C">
      <w:pPr>
        <w:pStyle w:val="ConsPlusNormal"/>
        <w:ind w:firstLine="540"/>
        <w:jc w:val="both"/>
      </w:pPr>
    </w:p>
    <w:p w:rsidR="009B474C" w:rsidRDefault="009B474C">
      <w:pPr>
        <w:pStyle w:val="ConsPlusNormal"/>
        <w:ind w:firstLine="540"/>
        <w:jc w:val="both"/>
      </w:pPr>
      <w:r>
        <w:t>8. Объекты контроля (их должностные лица) имеют право: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а)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экспертизе, исследовании, контрольном замере (обмере), проводимых в рамках выездных проверок (ревизий, обследований), давать объяснения по вопросам, относящимся к теме и основным вопросам, подлежащим изучению в ходе проведения контрольного мероприятия;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б) обжаловать решения и действия (бездействие) органа контроля и его должностных лиц в порядке, установленном законодательством Российской Федерации и иными нормативными правовыми актами;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в) представлять в орган контроля возражения в письменной форме на акт (заключение), оформленный по результатам проверки, ревизии (обследования).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9. Объекты контроля (их должностные лица) обязаны: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а) выполнять законные требования должностных лиц органа контроля;</w:t>
      </w:r>
    </w:p>
    <w:p w:rsidR="009B474C" w:rsidRDefault="009B474C">
      <w:pPr>
        <w:pStyle w:val="ConsPlusNormal"/>
        <w:spacing w:before="220"/>
        <w:ind w:firstLine="540"/>
        <w:jc w:val="both"/>
      </w:pPr>
      <w:proofErr w:type="gramStart"/>
      <w:r>
        <w:t>б) давать должностным лицам органа контроля объяснения в письменной или устной формах, необходимые для проведения контрольных мероприятий;</w:t>
      </w:r>
      <w:proofErr w:type="gramEnd"/>
    </w:p>
    <w:p w:rsidR="009B474C" w:rsidRDefault="009B474C">
      <w:pPr>
        <w:pStyle w:val="ConsPlusNormal"/>
        <w:spacing w:before="220"/>
        <w:ind w:firstLine="540"/>
        <w:jc w:val="both"/>
      </w:pPr>
      <w:r>
        <w:t>в) представлять своевременно и в полном объеме должностным лицам органа контроля по их запросам информацию, документы и материалы, необходимые для проведения контрольных мероприятий;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г) предоставлять должностным лицам, принимающим участие в проведении выездной проверки (ревизии, обследования), допуск в помещения и на территории, которые занимают объекты контроля, а также доступ к объектам экспертизы и исследования;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д)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lastRenderedPageBreak/>
        <w:t>е) уведомлять должностных лиц, принимающих участие в проведении контрольных мероприятий, о фото- и видеосъемке, звуко- и видеозаписи действий этих должностных лиц;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ж) предоставлять необходимый для осуществления контрольных мероприятий доступ к информационным системам, владельцем или оператором которых является объект контроля;</w:t>
      </w:r>
    </w:p>
    <w:p w:rsidR="009B474C" w:rsidRDefault="009B474C">
      <w:pPr>
        <w:pStyle w:val="ConsPlusNormal"/>
        <w:spacing w:before="220"/>
        <w:ind w:firstLine="540"/>
        <w:jc w:val="both"/>
      </w:pPr>
      <w:r>
        <w:t>з) не совершать действий (бездействия), направленных на воспрепятствование проведению контрольного мероприятия.</w:t>
      </w:r>
    </w:p>
    <w:p w:rsidR="009B474C" w:rsidRDefault="009B474C">
      <w:pPr>
        <w:pStyle w:val="ConsPlusNormal"/>
        <w:jc w:val="both"/>
      </w:pPr>
    </w:p>
    <w:p w:rsidR="009B474C" w:rsidRDefault="009B474C">
      <w:pPr>
        <w:pStyle w:val="ConsPlusNormal"/>
        <w:jc w:val="both"/>
      </w:pPr>
    </w:p>
    <w:p w:rsidR="009B474C" w:rsidRDefault="009B47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1E4F" w:rsidRDefault="009B474C">
      <w:bookmarkStart w:id="3" w:name="_GoBack"/>
      <w:bookmarkEnd w:id="3"/>
    </w:p>
    <w:sectPr w:rsidR="00DE1E4F" w:rsidSect="00B46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4C"/>
    <w:rsid w:val="001A7969"/>
    <w:rsid w:val="009B474C"/>
    <w:rsid w:val="009C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4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47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47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47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8928315D093B63A54D9706DEA8AE23C97109294CEB1E9CA86DE05C8543616DB08F87798F30D7120DC84FA1CCF850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8928315D093B63A54D9706DEA8AE23C377012545E04396A034EC5E824C3E68A59EDF768B28C81313D44DA3FC5E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8928315D093B63A54D9706DEA8AE23C9720B2540E91E9CA86DE05C8543616DA28FDF718A3FCE18598709F4C382D19DAD203AAAE493FE5DN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 Екатерина Александровна</dc:creator>
  <cp:lastModifiedBy>Харитонова Екатерина Александровна</cp:lastModifiedBy>
  <cp:revision>1</cp:revision>
  <dcterms:created xsi:type="dcterms:W3CDTF">2020-10-26T13:57:00Z</dcterms:created>
  <dcterms:modified xsi:type="dcterms:W3CDTF">2020-10-26T13:57:00Z</dcterms:modified>
</cp:coreProperties>
</file>